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465B" w14:textId="77777777" w:rsidR="0017322C" w:rsidRDefault="0017322C" w:rsidP="001732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  <w:t>ΣΗΜΑΝΤΙΚΗ ΑΝΑΚΟΙΝΩΣΗ ΣΤΟ ΠΛΑΙΣΙΟ ΛΗΨΗΣ ΜΕΤΡΩΝ ΠΡΟΣΤΑΣΙΑΣ ΓΙΑ ΠΑΝΔΗΜΙΑ ΚΟΡΟΝΟΪΟΥ</w:t>
      </w:r>
    </w:p>
    <w:p w14:paraId="4ECB4F74" w14:textId="77777777" w:rsidR="0017322C" w:rsidRDefault="0017322C" w:rsidP="001732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  <w:t>ΑΦΟΡΑ ΥΠΟΘΕΣΕΙΣ ΟΡΙΣΜΕΝΕΣ ΕΝΩΠΙΟΝ</w:t>
      </w:r>
    </w:p>
    <w:p w14:paraId="68B3FDBD" w14:textId="77777777" w:rsidR="0017322C" w:rsidRDefault="0017322C" w:rsidP="001732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eastAsia="el-GR"/>
        </w:rPr>
        <w:t>Δ. ΚΩΝΣΤΑΝΤΙΝΟΥ Ε.Δ.</w:t>
      </w:r>
    </w:p>
    <w:p w14:paraId="5C1A2B60" w14:textId="77777777" w:rsidR="0017322C" w:rsidRDefault="0017322C" w:rsidP="0017322C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el-GR"/>
        </w:rPr>
      </w:pPr>
    </w:p>
    <w:p w14:paraId="72FEFB68" w14:textId="08B18945" w:rsidR="0017322C" w:rsidRDefault="0017322C" w:rsidP="0017322C">
      <w:pPr>
        <w:spacing w:line="240" w:lineRule="auto"/>
        <w:jc w:val="both"/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ΟΛΕΣ ΟΙ ΥΠΟΘΕΣΕΙΣ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ΟΙ ΟΠΟΙΕΣ ΕΙΝΑΙ ΟΡΙΣΜΕΝΕΣ  ΣΤΙΣ </w:t>
      </w:r>
      <w:r w:rsidRPr="0017322C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3/</w:t>
      </w:r>
      <w:r w:rsidRPr="002952D8">
        <w:rPr>
          <w:rFonts w:ascii="Calibri Light" w:hAnsi="Calibri Light" w:cs="Calibri Light"/>
          <w:b/>
          <w:bCs/>
          <w:sz w:val="24"/>
          <w:szCs w:val="24"/>
          <w:u w:val="single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1/2020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ΕΝΩΠΙΟΝ ΤΗΣ Δ. ΚΩΝΣΤΑΝΤΙΝΟΥ Ε.Δ., ΑΝΑΒΑΛΛΟΝΤΑΙ ΚΑΙ ΕΠΑΝΑΟΡΙΖΟΝΤΑΙ ΣΥΜΦΩΝΑ ΜΕ ΤΙΣ ΠΙΟ ΚΑΤΩ ΟΔΗΓΙΕΣ:</w:t>
      </w:r>
    </w:p>
    <w:p w14:paraId="3AFFB673" w14:textId="77777777" w:rsidR="0017322C" w:rsidRPr="00E25E71" w:rsidRDefault="0017322C" w:rsidP="0017322C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Α. 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ab/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ΟΙ ΥΠΟΘΕΣΕΙΣ ΠΟΥ ΕΙΝΑΙ ΟΡΙΣΜΕΝΕΣ ΓΙΑ ΠΡΩΤΗ ΕΜΦΑΝΙΣΗ:</w:t>
      </w:r>
    </w:p>
    <w:p w14:paraId="7F072261" w14:textId="66FD5B75" w:rsidR="0017322C" w:rsidRPr="00E25E71" w:rsidRDefault="0017322C" w:rsidP="001732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5E71">
        <w:rPr>
          <w:rFonts w:ascii="Calibri Light" w:hAnsi="Calibri Light" w:cs="Calibri Light"/>
          <w:sz w:val="24"/>
          <w:szCs w:val="24"/>
        </w:rPr>
        <w:t xml:space="preserve">ΕΑΝ ΕΧΟΥΝ ΕΠΙΔΟΘΕΙ, ΟΡΙΖΟΝΤΑΙ ΓΙΑ ΑΠΑΝΤΗΣΗ ΣΤΙΣ </w:t>
      </w:r>
      <w:r>
        <w:rPr>
          <w:rFonts w:ascii="Calibri Light" w:hAnsi="Calibri Light" w:cs="Calibri Light"/>
          <w:sz w:val="24"/>
          <w:szCs w:val="24"/>
        </w:rPr>
        <w:t>2</w:t>
      </w:r>
      <w:r w:rsidRPr="00E25E71">
        <w:rPr>
          <w:rFonts w:ascii="Calibri Light" w:hAnsi="Calibri Light" w:cs="Calibri Light"/>
          <w:sz w:val="24"/>
          <w:szCs w:val="24"/>
        </w:rPr>
        <w:t>2/2/21 ΣΤΙΣ 08:30πμ.</w:t>
      </w:r>
    </w:p>
    <w:p w14:paraId="4FBEE3D1" w14:textId="2F6DB80B" w:rsidR="0017322C" w:rsidRPr="00E25E71" w:rsidRDefault="0017322C" w:rsidP="001732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5E71">
        <w:rPr>
          <w:rFonts w:ascii="Calibri Light" w:hAnsi="Calibri Light" w:cs="Calibri Light"/>
          <w:sz w:val="24"/>
          <w:szCs w:val="24"/>
        </w:rPr>
        <w:t xml:space="preserve">ΕΑΝ ΔΕΝ ΕΧΟΥΝ ΕΠΙΔΟΘΕΙ, ΟΡΙΖΟΝΤΑΙ ΓΙΑ ΕΠΙΔΟΣΗ ΣΤΙΣ </w:t>
      </w:r>
      <w:r w:rsidRPr="0017322C">
        <w:rPr>
          <w:rFonts w:ascii="Calibri Light" w:hAnsi="Calibri Light" w:cs="Calibri Light"/>
          <w:sz w:val="24"/>
          <w:szCs w:val="24"/>
        </w:rPr>
        <w:t>2</w:t>
      </w:r>
      <w:r w:rsidRPr="00E25E71">
        <w:rPr>
          <w:rFonts w:ascii="Calibri Light" w:hAnsi="Calibri Light" w:cs="Calibri Light"/>
          <w:sz w:val="24"/>
          <w:szCs w:val="24"/>
        </w:rPr>
        <w:t>2/2/21 ΣΤΙΣ 08:30πμ.</w:t>
      </w:r>
    </w:p>
    <w:p w14:paraId="69369713" w14:textId="77777777" w:rsidR="0017322C" w:rsidRDefault="0017322C" w:rsidP="0017322C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Β.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ab/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ΟΙ ΥΠΟΛΟΙΠΕΣ ΥΠΟΘΕΣΕΙΣ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:</w:t>
      </w:r>
    </w:p>
    <w:p w14:paraId="6E4E9F0C" w14:textId="1CDB17D2" w:rsidR="0017322C" w:rsidRPr="00E25E71" w:rsidRDefault="0017322C" w:rsidP="0017322C">
      <w:pPr>
        <w:spacing w:line="240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E25E71">
        <w:rPr>
          <w:rFonts w:ascii="Calibri Light" w:hAnsi="Calibri Light" w:cs="Calibri Light"/>
          <w:sz w:val="24"/>
          <w:szCs w:val="24"/>
        </w:rPr>
        <w:t>ΕΠΑΝΑΟΡΙΖΟΝΤΑΙ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E83418">
        <w:rPr>
          <w:rFonts w:ascii="Calibri Light" w:hAnsi="Calibri Light" w:cs="Calibri Light"/>
          <w:sz w:val="24"/>
          <w:szCs w:val="24"/>
        </w:rPr>
        <w:t xml:space="preserve">στις </w:t>
      </w:r>
      <w:r w:rsidRPr="0017322C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 w:rsidRPr="00E83418">
        <w:rPr>
          <w:rFonts w:ascii="Calibri Light" w:hAnsi="Calibri Light" w:cs="Calibri Light"/>
          <w:b/>
          <w:bCs/>
          <w:sz w:val="24"/>
          <w:szCs w:val="24"/>
          <w:u w:val="single"/>
        </w:rPr>
        <w:t>2/2/21</w:t>
      </w:r>
      <w:r w:rsidRPr="00E25E71">
        <w:rPr>
          <w:rFonts w:ascii="Calibri Light" w:hAnsi="Calibri Light" w:cs="Calibri Light"/>
          <w:sz w:val="24"/>
          <w:szCs w:val="24"/>
        </w:rPr>
        <w:t xml:space="preserve"> ΓΙΑ ΤΟΝ </w:t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ΙΔΙΟ ΑΚΡΙΒΩΣ ΛΟΓΟ</w:t>
      </w:r>
      <w:r w:rsidRPr="00E25E71">
        <w:rPr>
          <w:rFonts w:ascii="Calibri Light" w:hAnsi="Calibri Light" w:cs="Calibri Light"/>
          <w:sz w:val="24"/>
          <w:szCs w:val="24"/>
        </w:rPr>
        <w:t xml:space="preserve"> ΩΣ Η ΤΕΛΕΥΤΑΙΑ ΦΟΡΑ ΠΟΥ ΗΤΑΝ ΟΡΙΣΜΕΝΕΣ (ακρόαση, γεγονότα και ποινή, έλεγχο εντάλματος σύλληψης, εξέταση αιτήματος νομικής αρωγής, ετοιμασία έκθεσης από </w:t>
      </w:r>
      <w:proofErr w:type="spellStart"/>
      <w:r w:rsidRPr="00E25E71">
        <w:rPr>
          <w:rFonts w:ascii="Calibri Light" w:hAnsi="Calibri Light" w:cs="Calibri Light"/>
          <w:sz w:val="24"/>
          <w:szCs w:val="24"/>
        </w:rPr>
        <w:t>Γρ</w:t>
      </w:r>
      <w:proofErr w:type="spellEnd"/>
      <w:r w:rsidRPr="00E25E71">
        <w:rPr>
          <w:rFonts w:ascii="Calibri Light" w:hAnsi="Calibri Light" w:cs="Calibri Light"/>
          <w:sz w:val="24"/>
          <w:szCs w:val="24"/>
        </w:rPr>
        <w:t xml:space="preserve">. Ευημερίας κοκ) ΚΑΙ ΜΕ ΤΙΣ ΙΔΙΕΣ ΑΚΡΙΒΩΣ ΟΔΗΓΙΕΣ ΠΡΟΣ ΤΟ ΠΡΩΤΟΚΟΛΛΗΤΕΙΟ ΓΙΑ ΚΛΗΤΕΥΣΗ ΜΑΡΤΥΡΩΝ ΚΑΙ ΕΚΔΟΣΗ ΔΙΑΤΑΓΜΑΤΩΝ ΠΡΟΣΑΓΩΓΗΣ (εννοείται ότι τα υφιστάμενα διατάγματα προσαγωγής </w:t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ακυρώνονται</w:t>
      </w:r>
      <w:r w:rsidRPr="00E25E71">
        <w:rPr>
          <w:rFonts w:ascii="Calibri Light" w:hAnsi="Calibri Light" w:cs="Calibri Light"/>
          <w:sz w:val="24"/>
          <w:szCs w:val="24"/>
        </w:rPr>
        <w:t xml:space="preserve"> και να εκδοθούν καινούργια με τις νέες ημερομηνίες. Να ειδοποιηθούν σχετικά αρμόδιοι φορείς για την ακύρωση τους και τη νέα ημερομηνία).</w:t>
      </w:r>
    </w:p>
    <w:p w14:paraId="593885D2" w14:textId="77777777" w:rsidR="0017322C" w:rsidRPr="00E25E71" w:rsidRDefault="0017322C" w:rsidP="0017322C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Γ.</w:t>
      </w:r>
      <w:r w:rsidRPr="00E25E71">
        <w:rPr>
          <w:rFonts w:ascii="Calibri Light" w:hAnsi="Calibri Light" w:cs="Calibri Light"/>
          <w:b/>
          <w:bCs/>
          <w:sz w:val="24"/>
          <w:szCs w:val="24"/>
        </w:rPr>
        <w:tab/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ΑΠΟ ΤΗΝ ΠΙΟ ΠΑΝΩ ΔΙΕΥΘΕΤΗΣΗ </w:t>
      </w:r>
      <w:r w:rsidRPr="00E25E71">
        <w:rPr>
          <w:rFonts w:ascii="Calibri Light" w:hAnsi="Calibri Light" w:cs="Calibri Light"/>
          <w:b/>
          <w:bCs/>
          <w:sz w:val="48"/>
          <w:szCs w:val="48"/>
          <w:u w:val="single"/>
        </w:rPr>
        <w:t>ΕΞΑΙΡΟΥΝΤΑΙ</w:t>
      </w:r>
      <w:r w:rsidRPr="00E25E71">
        <w:rPr>
          <w:rFonts w:ascii="Calibri Light" w:hAnsi="Calibri Light" w:cs="Calibri Light"/>
          <w:b/>
          <w:bCs/>
          <w:sz w:val="24"/>
          <w:szCs w:val="24"/>
          <w:u w:val="single"/>
        </w:rPr>
        <w:t>:</w:t>
      </w:r>
    </w:p>
    <w:p w14:paraId="6872A9DF" w14:textId="77777777" w:rsidR="0017322C" w:rsidRPr="00F23D06" w:rsidRDefault="0017322C" w:rsidP="001732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23D06">
        <w:rPr>
          <w:rFonts w:ascii="Calibri Light" w:hAnsi="Calibri Light" w:cs="Calibri Light"/>
          <w:sz w:val="24"/>
          <w:szCs w:val="24"/>
        </w:rPr>
        <w:t xml:space="preserve">ΟΙ </w:t>
      </w:r>
      <w:r w:rsidRPr="00F23D06">
        <w:rPr>
          <w:rFonts w:ascii="Calibri Light" w:hAnsi="Calibri Light" w:cs="Calibri Light"/>
          <w:b/>
          <w:bCs/>
          <w:sz w:val="24"/>
          <w:szCs w:val="24"/>
          <w:u w:val="single"/>
        </w:rPr>
        <w:t>ΣΥΝΕΧΙΖΟΜΕΝΕΣ ΑΚΡΟΑΣΕΙΣ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,</w:t>
      </w:r>
      <w:r w:rsidRPr="00F23D06">
        <w:rPr>
          <w:rFonts w:ascii="Calibri Light" w:hAnsi="Calibri Light" w:cs="Calibri Light"/>
          <w:sz w:val="24"/>
          <w:szCs w:val="24"/>
        </w:rPr>
        <w:t xml:space="preserve"> ΟΙ ΟΠΟΙΕΣ ΣΥΝΕΧΙΖΟΝΤΑΙ ΚΑΝΟΝΙΚΑ ΩΣ ΕΧΟΥΝ ΟΡΙΣΤΕΙ.</w:t>
      </w:r>
    </w:p>
    <w:p w14:paraId="11EBAF06" w14:textId="77777777" w:rsidR="0017322C" w:rsidRPr="00F23D06" w:rsidRDefault="0017322C" w:rsidP="001732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23D06">
        <w:rPr>
          <w:rFonts w:ascii="Calibri Light" w:hAnsi="Calibri Light" w:cs="Calibri Light"/>
          <w:sz w:val="24"/>
          <w:szCs w:val="24"/>
        </w:rPr>
        <w:t xml:space="preserve">ΟΛΕΣ ΟΙ ΥΠΟΘΕΣΕΙΣ ΜΕ ΕΤΟΣ ΚΑΤΑΧΩΡΗΣΗΣ ΤΟ </w:t>
      </w:r>
      <w:r w:rsidRPr="00F23D06">
        <w:rPr>
          <w:rFonts w:ascii="Calibri Light" w:hAnsi="Calibri Light" w:cs="Calibri Light"/>
          <w:b/>
          <w:bCs/>
          <w:sz w:val="24"/>
          <w:szCs w:val="24"/>
          <w:u w:val="single"/>
        </w:rPr>
        <w:t>2017</w:t>
      </w:r>
      <w:r w:rsidRPr="00F23D06">
        <w:rPr>
          <w:rFonts w:ascii="Calibri Light" w:hAnsi="Calibri Light" w:cs="Calibri Light"/>
          <w:sz w:val="24"/>
          <w:szCs w:val="24"/>
        </w:rPr>
        <w:t>, ΟΙ ΟΠΟΙΕΣ ΘΑ ΓΙΝΟΥΝ ΚΑΝΟΝΙΚΑ.</w:t>
      </w:r>
    </w:p>
    <w:p w14:paraId="19A638F2" w14:textId="34EF5824" w:rsidR="0017322C" w:rsidRPr="00F23D06" w:rsidRDefault="0017322C" w:rsidP="001732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23D06">
        <w:rPr>
          <w:rFonts w:ascii="Calibri Light" w:hAnsi="Calibri Light" w:cs="Calibri Light"/>
          <w:sz w:val="24"/>
          <w:szCs w:val="24"/>
        </w:rPr>
        <w:t xml:space="preserve">Η </w:t>
      </w:r>
      <w:r>
        <w:rPr>
          <w:rFonts w:ascii="Calibri Light" w:hAnsi="Calibri Light" w:cs="Calibri Light"/>
          <w:sz w:val="24"/>
          <w:szCs w:val="24"/>
        </w:rPr>
        <w:t>ΕΞΕΤΑΣΗ ΑΙΤΗΜΑΤΟΣ ΝΟΜΙΚΗΣ ΑΡΩΓΗΣ ΣΤΗΝ ΥΠΟΘΕΣΗ</w:t>
      </w:r>
      <w:r w:rsidRPr="00F23D06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5236/19</w:t>
      </w:r>
      <w:r w:rsidRPr="00F23D06">
        <w:rPr>
          <w:rFonts w:ascii="Calibri Light" w:hAnsi="Calibri Light" w:cs="Calibri Light"/>
          <w:sz w:val="24"/>
          <w:szCs w:val="24"/>
        </w:rPr>
        <w:t>, , ΘΑ ΓΙΝ</w:t>
      </w:r>
      <w:r>
        <w:rPr>
          <w:rFonts w:ascii="Calibri Light" w:hAnsi="Calibri Light" w:cs="Calibri Light"/>
          <w:sz w:val="24"/>
          <w:szCs w:val="24"/>
        </w:rPr>
        <w:t>ΕΙ</w:t>
      </w:r>
      <w:r w:rsidRPr="00F23D06">
        <w:rPr>
          <w:rFonts w:ascii="Calibri Light" w:hAnsi="Calibri Light" w:cs="Calibri Light"/>
          <w:sz w:val="24"/>
          <w:szCs w:val="24"/>
        </w:rPr>
        <w:t xml:space="preserve"> ΚΑΝΟΝΙΚΑ. </w:t>
      </w:r>
    </w:p>
    <w:p w14:paraId="18E3657F" w14:textId="77777777" w:rsidR="0017322C" w:rsidRDefault="0017322C" w:rsidP="0017322C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el-GR"/>
        </w:rPr>
      </w:pPr>
    </w:p>
    <w:p w14:paraId="66B97AD9" w14:textId="470BA343" w:rsidR="0017322C" w:rsidRPr="0017322C" w:rsidRDefault="0017322C" w:rsidP="0017322C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</w:pPr>
      <w:r w:rsidRPr="0017322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ΤΑ ΠΙΟ ΠΑΝΩ ΕΙΝΑΙ ΜΕΤΡΑ ΓΙΑ ΠΡΟΣΤΑΣΙΑ ΚΑΙ ΓΙΑ ΑΠΟΦΥΓΗ ΣΥΝΩΣΤΙΣΜΟΥ. ΕΝΝΟΕΙΤΑΙ ΟΤΙ, ΟΠΟΙΟΣΔΗΠΟΤΕ ΕΠΙΘΥΜΕΙ ΝΑ ΕΜΦΑΝΣΤΕΙ 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ΕΙΤΕ </w:t>
      </w:r>
      <w:r w:rsidRPr="0017322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Ο ΙΔΙΟΣ 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ΕΙΤΕ Ο ΔΙΚΗΓΟΡΟΣ ΤΟΥ </w:t>
      </w:r>
      <w:r w:rsidRPr="0017322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el-GR"/>
        </w:rPr>
        <w:t xml:space="preserve">ΕΝΩΠΙΟΝ ΤΟΥ ΔΙΚΑΣΤΗΡΙΟΥ ΕΧΕΙ ΚΑΘΕ ΔΙΚΑΙΩΜΑ ΝΑ ΤΟ ΠΡΑΞΕΙ, ΤΗΡΟΥΜΕΝΩΝ ΤΩΝ ΔΙΑΤΑΞΕΩΝ ΤΩΝ ΔΙΑΤΑΓΜΑΤΩΝ ΠΟΥ ΕΙΝΑΙ ΣΕ ΙΣΧΥ (χρήση μάσκας, τήρηση αποστάσεων, τήρηση ελάχιστου επιτρεπόμενου αριθμού ατόμων στην αίθουσα).  </w:t>
      </w:r>
    </w:p>
    <w:p w14:paraId="7E8A8569" w14:textId="5D153412" w:rsidR="00850B0D" w:rsidRPr="0017322C" w:rsidRDefault="0017322C" w:rsidP="0017322C">
      <w:pPr>
        <w:spacing w:line="240" w:lineRule="auto"/>
        <w:jc w:val="both"/>
        <w:rPr>
          <w:sz w:val="18"/>
          <w:szCs w:val="18"/>
        </w:rPr>
      </w:pPr>
      <w:r w:rsidRPr="0017322C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  <w:lang w:eastAsia="el-GR"/>
        </w:rPr>
        <w:t>Η ΑΝΑΚΟΙΝΩΣΗ ΑΥΤΗ ΘΑ ΑΝΑΡΤΗΘΕΙ ΔΙΑΔΙΚΤΥΑΚΑ ΚΑΙ ΣΤΟ ΠΙΝΑΚΙΟ ΤΟΥ ΕΠΑΡΧΙΑΚΟΥ ΔΙΚΑΣΤΗΡΙΟΥ ΛΑΡΝΑΚΑΣ/ΑΜΜΟΧΩΣΤΟΥ. ΠΕΡΑΙΤΕΡΩ ΘΑ ΤΗΡΕΙΤΑΙ ΣΧΕΤΙΚΟ ΑΡΧΕΙΟ ΣΤΟ ΠΡΩΤΟΚΟΛΛΗΤΕΙΟ ΤΟΥ ΠΟΙΝΙΚΟΥ ΤΜΗΜΑΤΟΣ ΤΟΥ ΕΠΑΡΧΙΑΚΟΥ ΔΙΚΑΣΤΗΡΙΟΥ ΛΑΡΝΑΚΑΣ.</w:t>
      </w:r>
    </w:p>
    <w:sectPr w:rsidR="00850B0D" w:rsidRPr="0017322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0D12"/>
    <w:multiLevelType w:val="hybridMultilevel"/>
    <w:tmpl w:val="587ACA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4C3904"/>
    <w:multiLevelType w:val="hybridMultilevel"/>
    <w:tmpl w:val="2F2C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2C"/>
    <w:rsid w:val="0017322C"/>
    <w:rsid w:val="00850B0D"/>
    <w:rsid w:val="00A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4273"/>
  <w15:chartTrackingRefBased/>
  <w15:docId w15:val="{5D08DB17-A6B8-49F2-837F-5850A1E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C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32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O1824506</dc:creator>
  <cp:keywords/>
  <dc:description/>
  <cp:lastModifiedBy>Christiana Charalambous</cp:lastModifiedBy>
  <cp:revision>2</cp:revision>
  <dcterms:created xsi:type="dcterms:W3CDTF">2020-11-19T11:14:00Z</dcterms:created>
  <dcterms:modified xsi:type="dcterms:W3CDTF">2020-11-19T11:14:00Z</dcterms:modified>
</cp:coreProperties>
</file>