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6C74" w14:textId="77777777" w:rsidR="00B0424C" w:rsidRPr="00B0424C" w:rsidRDefault="00B0424C" w:rsidP="00B0424C">
      <w:pPr>
        <w:keepNext/>
        <w:keepLines/>
        <w:spacing w:before="120" w:after="120" w:line="240" w:lineRule="auto"/>
        <w:jc w:val="center"/>
        <w:outlineLvl w:val="0"/>
        <w:rPr>
          <w:rFonts w:ascii="Arial" w:eastAsia="Times New Roman" w:hAnsi="Arial" w:cstheme="majorBidi"/>
          <w:b/>
          <w:color w:val="000000" w:themeColor="text1"/>
          <w:kern w:val="0"/>
          <w:sz w:val="28"/>
          <w:szCs w:val="32"/>
          <w:lang w:val="el-GR"/>
          <w14:ligatures w14:val="none"/>
        </w:rPr>
      </w:pPr>
      <w:bookmarkStart w:id="0" w:name="_Toc138760228"/>
      <w:r w:rsidRPr="00B0424C">
        <w:rPr>
          <w:rFonts w:ascii="Arial" w:eastAsia="Times New Roman" w:hAnsi="Arial" w:cstheme="majorBidi"/>
          <w:b/>
          <w:color w:val="000000" w:themeColor="text1"/>
          <w:kern w:val="0"/>
          <w:sz w:val="28"/>
          <w:szCs w:val="32"/>
          <w:lang w:val="el-GR"/>
          <w14:ligatures w14:val="none"/>
        </w:rPr>
        <w:t xml:space="preserve">Έντυπο </w:t>
      </w:r>
      <w:r w:rsidRPr="00B0424C">
        <w:rPr>
          <w:rFonts w:ascii="Arial" w:eastAsia="Times New Roman" w:hAnsi="Arial" w:cstheme="majorBidi"/>
          <w:b/>
          <w:color w:val="000000" w:themeColor="text1"/>
          <w:kern w:val="0"/>
          <w:sz w:val="28"/>
          <w:szCs w:val="32"/>
          <w14:ligatures w14:val="none"/>
        </w:rPr>
        <w:t>A</w:t>
      </w:r>
      <w:r w:rsidRPr="00B0424C">
        <w:rPr>
          <w:rFonts w:ascii="Arial" w:eastAsia="Times New Roman" w:hAnsi="Arial" w:cstheme="majorBidi"/>
          <w:b/>
          <w:color w:val="000000" w:themeColor="text1"/>
          <w:kern w:val="0"/>
          <w:sz w:val="28"/>
          <w:szCs w:val="32"/>
          <w:lang w:val="el-GR"/>
          <w14:ligatures w14:val="none"/>
        </w:rPr>
        <w:t>ρ.95:</w:t>
      </w:r>
      <w:r w:rsidRPr="00B0424C">
        <w:rPr>
          <w:rFonts w:ascii="Arial" w:eastAsiaTheme="majorEastAsia" w:hAnsi="Arial" w:cstheme="majorBidi"/>
          <w:b/>
          <w:color w:val="000000" w:themeColor="text1"/>
          <w:kern w:val="0"/>
          <w:sz w:val="28"/>
          <w:szCs w:val="32"/>
          <w:lang w:val="el-GR"/>
          <w14:ligatures w14:val="none"/>
        </w:rPr>
        <w:t xml:space="preserve"> </w:t>
      </w:r>
      <w:r w:rsidRPr="00B0424C">
        <w:rPr>
          <w:rFonts w:ascii="Arial" w:eastAsiaTheme="majorEastAsia" w:hAnsi="Arial" w:cstheme="majorBidi"/>
          <w:b/>
          <w:color w:val="000000" w:themeColor="text1"/>
          <w:kern w:val="0"/>
          <w:sz w:val="28"/>
          <w:szCs w:val="32"/>
          <w:lang w:val="el-GR"/>
          <w14:ligatures w14:val="none"/>
        </w:rPr>
        <w:tab/>
      </w:r>
      <w:r w:rsidRPr="00B0424C">
        <w:rPr>
          <w:rFonts w:ascii="Arial" w:eastAsia="Times New Roman" w:hAnsi="Arial" w:cstheme="majorBidi"/>
          <w:b/>
          <w:color w:val="000000" w:themeColor="text1"/>
          <w:kern w:val="0"/>
          <w:sz w:val="28"/>
          <w:szCs w:val="32"/>
          <w:lang w:val="el-GR"/>
          <w14:ligatures w14:val="none"/>
        </w:rPr>
        <w:t>Ένταλμα Κατάσχεσης</w:t>
      </w:r>
      <w:bookmarkEnd w:id="0"/>
      <w:r w:rsidRPr="00B0424C">
        <w:rPr>
          <w:rFonts w:ascii="Arial" w:eastAsia="Times New Roman" w:hAnsi="Arial" w:cstheme="majorBidi"/>
          <w:b/>
          <w:color w:val="000000" w:themeColor="text1"/>
          <w:kern w:val="0"/>
          <w:sz w:val="28"/>
          <w:szCs w:val="32"/>
          <w:lang w:val="el-GR"/>
          <w14:ligatures w14:val="none"/>
        </w:rPr>
        <w:t xml:space="preserve"> </w:t>
      </w:r>
    </w:p>
    <w:p w14:paraId="40DE6ED7" w14:textId="77777777" w:rsidR="00B0424C" w:rsidRPr="00B0424C" w:rsidRDefault="00B0424C" w:rsidP="00B0424C">
      <w:pPr>
        <w:spacing w:after="0" w:line="276" w:lineRule="auto"/>
        <w:jc w:val="center"/>
        <w:rPr>
          <w:rFonts w:ascii="Arial" w:eastAsia="Times New Roman" w:hAnsi="Arial" w:cs="Arial"/>
          <w:kern w:val="0"/>
          <w:sz w:val="24"/>
          <w:szCs w:val="24"/>
          <w:lang w:val="el-GR"/>
          <w14:ligatures w14:val="none"/>
        </w:rPr>
      </w:pPr>
      <w:r w:rsidRPr="00B0424C">
        <w:rPr>
          <w:rFonts w:ascii="Arial" w:eastAsia="Times New Roman" w:hAnsi="Arial" w:cs="Arial"/>
          <w:kern w:val="0"/>
          <w:sz w:val="24"/>
          <w:szCs w:val="24"/>
          <w:lang w:val="el-GR"/>
          <w14:ligatures w14:val="none"/>
        </w:rPr>
        <w:t>Μέρος 50 Κανονισμός</w:t>
      </w:r>
      <w:r w:rsidRPr="00B0424C">
        <w:rPr>
          <w:rFonts w:ascii="Arial" w:eastAsia="Times New Roman" w:hAnsi="Arial" w:cs="Arial"/>
          <w:b/>
          <w:bCs/>
          <w:kern w:val="0"/>
          <w:sz w:val="24"/>
          <w:szCs w:val="24"/>
          <w:lang w:val="el-GR"/>
          <w14:ligatures w14:val="none"/>
        </w:rPr>
        <w:t xml:space="preserve"> </w:t>
      </w:r>
      <w:r w:rsidRPr="00B0424C">
        <w:rPr>
          <w:rFonts w:ascii="Arial" w:eastAsia="Times New Roman" w:hAnsi="Arial" w:cs="Arial"/>
          <w:kern w:val="0"/>
          <w:sz w:val="24"/>
          <w:szCs w:val="24"/>
          <w:lang w:val="el-GR"/>
          <w14:ligatures w14:val="none"/>
        </w:rPr>
        <w:t xml:space="preserve"> 5(1)</w:t>
      </w:r>
      <w:r w:rsidRPr="00B0424C">
        <w:rPr>
          <w:rFonts w:ascii="Arial" w:eastAsia="Times New Roman" w:hAnsi="Arial" w:cs="Arial"/>
          <w:noProof/>
          <w:kern w:val="0"/>
          <w:sz w:val="24"/>
          <w:szCs w:val="24"/>
          <w14:ligatures w14:val="none"/>
        </w:rPr>
        <w:pict w14:anchorId="3A119D1E">
          <v:rect id="_x0000_i1025" alt="" style="width:451.3pt;height:.05pt;mso-width-percent:0;mso-height-percent:0;mso-width-percent:0;mso-height-percent:0" o:hralign="center" o:hrstd="t" o:hr="t" fillcolor="#a0a0a0" stroked="f"/>
        </w:pict>
      </w:r>
    </w:p>
    <w:p w14:paraId="304EF9A2" w14:textId="77777777" w:rsidR="00B0424C" w:rsidRPr="00B0424C" w:rsidRDefault="00B0424C" w:rsidP="00B0424C">
      <w:pPr>
        <w:spacing w:after="0" w:line="276" w:lineRule="auto"/>
        <w:jc w:val="center"/>
        <w:rPr>
          <w:rFonts w:ascii="Arial" w:eastAsia="Times New Roman" w:hAnsi="Arial" w:cs="Arial"/>
          <w:kern w:val="0"/>
          <w:sz w:val="24"/>
          <w:szCs w:val="24"/>
          <w:lang w:val="el-GR"/>
          <w14:ligatures w14:val="none"/>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B0424C" w:rsidRPr="00B0424C" w14:paraId="124B79DE" w14:textId="77777777" w:rsidTr="00062175">
        <w:trPr>
          <w:trHeight w:val="567"/>
        </w:trPr>
        <w:tc>
          <w:tcPr>
            <w:tcW w:w="9067" w:type="dxa"/>
            <w:gridSpan w:val="2"/>
          </w:tcPr>
          <w:p w14:paraId="60CB9949" w14:textId="77777777" w:rsidR="00B0424C" w:rsidRPr="00B0424C" w:rsidRDefault="00B0424C" w:rsidP="00B0424C">
            <w:pPr>
              <w:spacing w:line="276" w:lineRule="auto"/>
              <w:rPr>
                <w:rFonts w:ascii="Arial" w:hAnsi="Arial" w:cs="Arial"/>
                <w:b/>
                <w:bCs/>
                <w:sz w:val="24"/>
                <w:szCs w:val="24"/>
                <w:lang w:val="el-GR" w:eastAsia="en-GB"/>
              </w:rPr>
            </w:pPr>
            <w:r w:rsidRPr="00B0424C">
              <w:rPr>
                <w:rFonts w:ascii="Arial" w:hAnsi="Arial" w:cs="Arial"/>
                <w:b/>
                <w:bCs/>
                <w:sz w:val="24"/>
                <w:szCs w:val="24"/>
                <w:lang w:val="el-GR" w:eastAsia="en-GB"/>
              </w:rPr>
              <w:t>Στο Επαρχιακό Δικαστήριο της …………………..</w:t>
            </w:r>
          </w:p>
          <w:p w14:paraId="7DC472C3" w14:textId="77777777" w:rsidR="00B0424C" w:rsidRPr="00B0424C" w:rsidRDefault="00B0424C" w:rsidP="00B0424C">
            <w:pPr>
              <w:adjustRightInd w:val="0"/>
              <w:spacing w:before="60" w:line="276" w:lineRule="auto"/>
              <w:rPr>
                <w:rFonts w:ascii="Arial" w:eastAsia="SimSun" w:hAnsi="Arial" w:cs="Arial"/>
                <w:b/>
                <w:bCs/>
                <w:sz w:val="24"/>
                <w:szCs w:val="24"/>
                <w:lang w:val="el-GR" w:eastAsia="en-GB"/>
              </w:rPr>
            </w:pPr>
            <w:r w:rsidRPr="00B0424C">
              <w:rPr>
                <w:rFonts w:ascii="Arial" w:eastAsia="SimSun" w:hAnsi="Arial" w:cs="Arial"/>
                <w:b/>
                <w:bCs/>
                <w:sz w:val="24"/>
                <w:szCs w:val="24"/>
                <w:lang w:val="el-GR" w:eastAsia="en-GB"/>
              </w:rPr>
              <w:t>Κλίμακα: ………………….</w:t>
            </w:r>
          </w:p>
          <w:p w14:paraId="74739C98" w14:textId="77777777" w:rsidR="00B0424C" w:rsidRPr="00B0424C" w:rsidRDefault="00B0424C" w:rsidP="00B0424C">
            <w:pPr>
              <w:widowControl w:val="0"/>
              <w:spacing w:after="120" w:line="276" w:lineRule="auto"/>
              <w:rPr>
                <w:rFonts w:ascii="Arial" w:hAnsi="Arial" w:cs="Arial"/>
                <w:b/>
                <w:bCs/>
                <w:color w:val="000000"/>
                <w:sz w:val="24"/>
                <w:szCs w:val="24"/>
                <w:lang w:eastAsia="en-GB"/>
              </w:rPr>
            </w:pPr>
            <w:proofErr w:type="spellStart"/>
            <w:r w:rsidRPr="00B0424C">
              <w:rPr>
                <w:rFonts w:ascii="Arial" w:hAnsi="Arial" w:cs="Arial"/>
                <w:b/>
                <w:bCs/>
                <w:sz w:val="24"/>
                <w:szCs w:val="24"/>
                <w:lang w:eastAsia="en-GB"/>
              </w:rPr>
              <w:t>Κάτω</w:t>
            </w:r>
            <w:proofErr w:type="spellEnd"/>
            <w:r w:rsidRPr="00B0424C">
              <w:rPr>
                <w:rFonts w:ascii="Arial" w:hAnsi="Arial" w:cs="Arial"/>
                <w:b/>
                <w:bCs/>
                <w:sz w:val="24"/>
                <w:szCs w:val="24"/>
                <w:lang w:eastAsia="en-GB"/>
              </w:rPr>
              <w:t xml:space="preserve"> </w:t>
            </w:r>
            <w:proofErr w:type="spellStart"/>
            <w:r w:rsidRPr="00B0424C">
              <w:rPr>
                <w:rFonts w:ascii="Arial" w:hAnsi="Arial" w:cs="Arial"/>
                <w:b/>
                <w:bCs/>
                <w:sz w:val="24"/>
                <w:szCs w:val="24"/>
                <w:lang w:eastAsia="en-GB"/>
              </w:rPr>
              <w:t>των</w:t>
            </w:r>
            <w:proofErr w:type="spellEnd"/>
            <w:r w:rsidRPr="00B0424C">
              <w:rPr>
                <w:rFonts w:ascii="Arial" w:hAnsi="Arial" w:cs="Arial"/>
                <w:b/>
                <w:bCs/>
                <w:sz w:val="24"/>
                <w:szCs w:val="24"/>
                <w:lang w:eastAsia="en-GB"/>
              </w:rPr>
              <w:t xml:space="preserve"> €10,000/ </w:t>
            </w:r>
            <w:proofErr w:type="spellStart"/>
            <w:r w:rsidRPr="00B0424C">
              <w:rPr>
                <w:rFonts w:ascii="Arial" w:hAnsi="Arial" w:cs="Arial"/>
                <w:b/>
                <w:bCs/>
                <w:sz w:val="24"/>
                <w:szCs w:val="24"/>
                <w:lang w:eastAsia="en-GB"/>
              </w:rPr>
              <w:t>Άνω</w:t>
            </w:r>
            <w:proofErr w:type="spellEnd"/>
            <w:r w:rsidRPr="00B0424C">
              <w:rPr>
                <w:rFonts w:ascii="Arial" w:hAnsi="Arial" w:cs="Arial"/>
                <w:b/>
                <w:bCs/>
                <w:sz w:val="24"/>
                <w:szCs w:val="24"/>
                <w:lang w:eastAsia="en-GB"/>
              </w:rPr>
              <w:t xml:space="preserve"> </w:t>
            </w:r>
            <w:proofErr w:type="spellStart"/>
            <w:r w:rsidRPr="00B0424C">
              <w:rPr>
                <w:rFonts w:ascii="Arial" w:hAnsi="Arial" w:cs="Arial"/>
                <w:b/>
                <w:bCs/>
                <w:sz w:val="24"/>
                <w:szCs w:val="24"/>
                <w:lang w:eastAsia="en-GB"/>
              </w:rPr>
              <w:t>των</w:t>
            </w:r>
            <w:proofErr w:type="spellEnd"/>
            <w:r w:rsidRPr="00B0424C">
              <w:rPr>
                <w:rFonts w:ascii="Arial" w:hAnsi="Arial" w:cs="Arial"/>
                <w:b/>
                <w:bCs/>
                <w:sz w:val="24"/>
                <w:szCs w:val="24"/>
                <w:lang w:eastAsia="en-GB"/>
              </w:rPr>
              <w:t xml:space="preserve"> €10,000</w:t>
            </w:r>
            <w:r w:rsidRPr="00B0424C">
              <w:rPr>
                <w:rFonts w:ascii="Arial" w:hAnsi="Arial" w:cs="Arial"/>
                <w:b/>
                <w:bCs/>
                <w:sz w:val="24"/>
                <w:szCs w:val="24"/>
                <w:vertAlign w:val="superscript"/>
                <w:lang w:eastAsia="en-GB"/>
              </w:rPr>
              <w:footnoteReference w:id="1"/>
            </w:r>
          </w:p>
        </w:tc>
      </w:tr>
      <w:tr w:rsidR="00B0424C" w:rsidRPr="00B0424C" w14:paraId="5FC03809" w14:textId="77777777" w:rsidTr="00062175">
        <w:trPr>
          <w:trHeight w:val="567"/>
        </w:trPr>
        <w:tc>
          <w:tcPr>
            <w:tcW w:w="4881" w:type="dxa"/>
          </w:tcPr>
          <w:p w14:paraId="748EFCDB" w14:textId="77777777" w:rsidR="00B0424C" w:rsidRPr="00B0424C" w:rsidRDefault="00B0424C" w:rsidP="00B0424C">
            <w:pPr>
              <w:widowControl w:val="0"/>
              <w:spacing w:after="120" w:line="276" w:lineRule="auto"/>
              <w:ind w:left="-251" w:firstLine="251"/>
              <w:rPr>
                <w:rFonts w:ascii="Arial" w:hAnsi="Arial" w:cs="Arial"/>
                <w:b/>
                <w:bCs/>
                <w:color w:val="000000"/>
                <w:sz w:val="24"/>
                <w:szCs w:val="24"/>
                <w:lang w:eastAsia="en-GB"/>
              </w:rPr>
            </w:pPr>
            <w:proofErr w:type="spellStart"/>
            <w:r w:rsidRPr="00B0424C">
              <w:rPr>
                <w:rFonts w:ascii="Arial" w:hAnsi="Arial" w:cs="Arial"/>
                <w:b/>
                <w:bCs/>
                <w:sz w:val="24"/>
                <w:szCs w:val="24"/>
                <w:lang w:eastAsia="en-GB"/>
              </w:rPr>
              <w:t>Αρ</w:t>
            </w:r>
            <w:proofErr w:type="spellEnd"/>
            <w:r w:rsidRPr="00B0424C">
              <w:rPr>
                <w:rFonts w:ascii="Arial" w:hAnsi="Arial" w:cs="Arial"/>
                <w:b/>
                <w:bCs/>
                <w:sz w:val="24"/>
                <w:szCs w:val="24"/>
                <w:lang w:eastAsia="en-GB"/>
              </w:rPr>
              <w:t>. Απα</w:t>
            </w:r>
            <w:proofErr w:type="spellStart"/>
            <w:r w:rsidRPr="00B0424C">
              <w:rPr>
                <w:rFonts w:ascii="Arial" w:hAnsi="Arial" w:cs="Arial"/>
                <w:b/>
                <w:bCs/>
                <w:sz w:val="24"/>
                <w:szCs w:val="24"/>
                <w:lang w:eastAsia="en-GB"/>
              </w:rPr>
              <w:t>ίτησης</w:t>
            </w:r>
            <w:proofErr w:type="spellEnd"/>
          </w:p>
        </w:tc>
        <w:tc>
          <w:tcPr>
            <w:tcW w:w="4186" w:type="dxa"/>
          </w:tcPr>
          <w:p w14:paraId="2C875B24" w14:textId="77777777" w:rsidR="00B0424C" w:rsidRPr="00B0424C" w:rsidRDefault="00B0424C" w:rsidP="00B0424C">
            <w:pPr>
              <w:widowControl w:val="0"/>
              <w:spacing w:after="120"/>
              <w:rPr>
                <w:rFonts w:ascii="Arial" w:hAnsi="Arial" w:cs="Arial"/>
                <w:b/>
                <w:bCs/>
                <w:color w:val="000000"/>
                <w:sz w:val="24"/>
                <w:szCs w:val="24"/>
                <w:lang w:eastAsia="en-GB"/>
              </w:rPr>
            </w:pPr>
          </w:p>
        </w:tc>
      </w:tr>
      <w:tr w:rsidR="00B0424C" w:rsidRPr="00B0424C" w14:paraId="6B73DE0E" w14:textId="77777777" w:rsidTr="00062175">
        <w:trPr>
          <w:trHeight w:val="556"/>
        </w:trPr>
        <w:tc>
          <w:tcPr>
            <w:tcW w:w="4881" w:type="dxa"/>
          </w:tcPr>
          <w:p w14:paraId="6C32A7CE" w14:textId="77777777" w:rsidR="00B0424C" w:rsidRPr="00B0424C" w:rsidRDefault="00B0424C" w:rsidP="00B0424C">
            <w:pPr>
              <w:spacing w:line="276" w:lineRule="auto"/>
              <w:rPr>
                <w:rFonts w:ascii="Arial" w:hAnsi="Arial" w:cs="Arial"/>
                <w:b/>
                <w:bCs/>
                <w:sz w:val="24"/>
                <w:szCs w:val="24"/>
                <w:lang w:eastAsia="en-GB"/>
              </w:rPr>
            </w:pPr>
            <w:proofErr w:type="spellStart"/>
            <w:r w:rsidRPr="00B0424C">
              <w:rPr>
                <w:rFonts w:ascii="Arial" w:hAnsi="Arial" w:cs="Arial"/>
                <w:b/>
                <w:bCs/>
                <w:sz w:val="24"/>
                <w:szCs w:val="24"/>
                <w:lang w:eastAsia="en-GB"/>
              </w:rPr>
              <w:t>Ενάγων</w:t>
            </w:r>
            <w:proofErr w:type="spellEnd"/>
            <w:r w:rsidRPr="00B0424C">
              <w:rPr>
                <w:rFonts w:ascii="Arial" w:hAnsi="Arial" w:cs="Arial"/>
                <w:b/>
                <w:bCs/>
                <w:sz w:val="24"/>
                <w:szCs w:val="24"/>
                <w:lang w:eastAsia="en-GB"/>
              </w:rPr>
              <w:t xml:space="preserve"> (-</w:t>
            </w:r>
            <w:proofErr w:type="spellStart"/>
            <w:r w:rsidRPr="00B0424C">
              <w:rPr>
                <w:rFonts w:ascii="Arial" w:hAnsi="Arial" w:cs="Arial"/>
                <w:b/>
                <w:bCs/>
                <w:sz w:val="24"/>
                <w:szCs w:val="24"/>
                <w:lang w:eastAsia="en-GB"/>
              </w:rPr>
              <w:t>οντες</w:t>
            </w:r>
            <w:proofErr w:type="spellEnd"/>
            <w:r w:rsidRPr="00B0424C">
              <w:rPr>
                <w:rFonts w:ascii="Arial" w:hAnsi="Arial" w:cs="Arial"/>
                <w:b/>
                <w:bCs/>
                <w:sz w:val="24"/>
                <w:szCs w:val="24"/>
                <w:lang w:eastAsia="en-GB"/>
              </w:rPr>
              <w:t>)</w:t>
            </w:r>
          </w:p>
        </w:tc>
        <w:tc>
          <w:tcPr>
            <w:tcW w:w="4186" w:type="dxa"/>
          </w:tcPr>
          <w:p w14:paraId="6E5C714F" w14:textId="77777777" w:rsidR="00B0424C" w:rsidRPr="00B0424C" w:rsidRDefault="00B0424C" w:rsidP="00B0424C">
            <w:pPr>
              <w:widowControl w:val="0"/>
              <w:spacing w:after="120"/>
              <w:rPr>
                <w:rFonts w:ascii="Arial" w:hAnsi="Arial" w:cs="Arial"/>
                <w:b/>
                <w:bCs/>
                <w:color w:val="000000"/>
                <w:sz w:val="24"/>
                <w:szCs w:val="24"/>
                <w:lang w:eastAsia="en-GB"/>
              </w:rPr>
            </w:pPr>
          </w:p>
        </w:tc>
      </w:tr>
      <w:tr w:rsidR="00B0424C" w:rsidRPr="00B0424C" w14:paraId="11EB0110" w14:textId="77777777" w:rsidTr="00062175">
        <w:trPr>
          <w:trHeight w:val="567"/>
        </w:trPr>
        <w:tc>
          <w:tcPr>
            <w:tcW w:w="4881" w:type="dxa"/>
          </w:tcPr>
          <w:p w14:paraId="571AB0C0" w14:textId="77777777" w:rsidR="00B0424C" w:rsidRPr="00B0424C" w:rsidRDefault="00B0424C" w:rsidP="00B0424C">
            <w:pPr>
              <w:widowControl w:val="0"/>
              <w:spacing w:after="120" w:line="276" w:lineRule="auto"/>
              <w:rPr>
                <w:rFonts w:ascii="Arial" w:hAnsi="Arial" w:cs="Arial"/>
                <w:b/>
                <w:bCs/>
                <w:color w:val="000000"/>
                <w:sz w:val="24"/>
                <w:szCs w:val="24"/>
                <w:lang w:eastAsia="en-GB"/>
              </w:rPr>
            </w:pPr>
            <w:proofErr w:type="spellStart"/>
            <w:r w:rsidRPr="00B0424C">
              <w:rPr>
                <w:rFonts w:ascii="Arial" w:hAnsi="Arial" w:cs="Arial"/>
                <w:b/>
                <w:bCs/>
                <w:sz w:val="24"/>
                <w:szCs w:val="24"/>
                <w:lang w:eastAsia="en-GB"/>
              </w:rPr>
              <w:t>Εν</w:t>
            </w:r>
            <w:proofErr w:type="spellEnd"/>
            <w:r w:rsidRPr="00B0424C">
              <w:rPr>
                <w:rFonts w:ascii="Arial" w:hAnsi="Arial" w:cs="Arial"/>
                <w:b/>
                <w:bCs/>
                <w:sz w:val="24"/>
                <w:szCs w:val="24"/>
                <w:lang w:eastAsia="en-GB"/>
              </w:rPr>
              <w:t>αγόμενος (-</w:t>
            </w:r>
            <w:proofErr w:type="spellStart"/>
            <w:r w:rsidRPr="00B0424C">
              <w:rPr>
                <w:rFonts w:ascii="Arial" w:hAnsi="Arial" w:cs="Arial"/>
                <w:b/>
                <w:bCs/>
                <w:sz w:val="24"/>
                <w:szCs w:val="24"/>
                <w:lang w:eastAsia="en-GB"/>
              </w:rPr>
              <w:t>μενοι</w:t>
            </w:r>
            <w:proofErr w:type="spellEnd"/>
            <w:r w:rsidRPr="00B0424C">
              <w:rPr>
                <w:rFonts w:ascii="Arial" w:hAnsi="Arial" w:cs="Arial"/>
                <w:b/>
                <w:bCs/>
                <w:sz w:val="24"/>
                <w:szCs w:val="24"/>
                <w:lang w:eastAsia="en-GB"/>
              </w:rPr>
              <w:t>)</w:t>
            </w:r>
          </w:p>
        </w:tc>
        <w:tc>
          <w:tcPr>
            <w:tcW w:w="4186" w:type="dxa"/>
          </w:tcPr>
          <w:p w14:paraId="35FBA4B8" w14:textId="77777777" w:rsidR="00B0424C" w:rsidRPr="00B0424C" w:rsidRDefault="00B0424C" w:rsidP="00B0424C">
            <w:pPr>
              <w:widowControl w:val="0"/>
              <w:spacing w:after="120"/>
              <w:rPr>
                <w:rFonts w:ascii="Arial" w:hAnsi="Arial" w:cs="Arial"/>
                <w:b/>
                <w:bCs/>
                <w:color w:val="000000"/>
                <w:sz w:val="24"/>
                <w:szCs w:val="24"/>
                <w:lang w:eastAsia="en-GB"/>
              </w:rPr>
            </w:pPr>
          </w:p>
        </w:tc>
      </w:tr>
    </w:tbl>
    <w:p w14:paraId="7F946A99" w14:textId="77777777" w:rsidR="00B0424C" w:rsidRPr="00B0424C" w:rsidRDefault="00B0424C" w:rsidP="00B0424C">
      <w:pPr>
        <w:spacing w:after="0" w:line="276" w:lineRule="auto"/>
        <w:jc w:val="both"/>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9016"/>
      </w:tblGrid>
      <w:tr w:rsidR="00B0424C" w:rsidRPr="00B0424C" w14:paraId="34ED1D34" w14:textId="77777777" w:rsidTr="00062175">
        <w:tc>
          <w:tcPr>
            <w:tcW w:w="9016" w:type="dxa"/>
          </w:tcPr>
          <w:p w14:paraId="7BCA5ABA" w14:textId="77777777" w:rsidR="00B0424C" w:rsidRPr="00B0424C" w:rsidRDefault="00B0424C" w:rsidP="00B0424C">
            <w:pPr>
              <w:spacing w:line="276" w:lineRule="auto"/>
              <w:jc w:val="both"/>
              <w:rPr>
                <w:rFonts w:ascii="Arial" w:hAnsi="Arial" w:cs="Arial"/>
                <w:sz w:val="24"/>
                <w:szCs w:val="24"/>
                <w:lang w:val="el-GR"/>
              </w:rPr>
            </w:pPr>
          </w:p>
          <w:p w14:paraId="1D07882F" w14:textId="77777777" w:rsidR="00B0424C" w:rsidRPr="00B0424C" w:rsidRDefault="00B0424C" w:rsidP="00B0424C">
            <w:pPr>
              <w:spacing w:line="276" w:lineRule="auto"/>
              <w:jc w:val="both"/>
              <w:rPr>
                <w:rFonts w:ascii="Arial" w:hAnsi="Arial" w:cs="Arial"/>
                <w:sz w:val="24"/>
                <w:szCs w:val="24"/>
                <w:lang w:val="el-GR"/>
              </w:rPr>
            </w:pPr>
            <w:r w:rsidRPr="00B0424C">
              <w:rPr>
                <w:rFonts w:ascii="Arial" w:hAnsi="Arial" w:cs="Arial"/>
                <w:sz w:val="24"/>
                <w:szCs w:val="24"/>
                <w:lang w:val="el-GR"/>
              </w:rPr>
              <w:t>Προς τους (ονοματεπώνυμα δύο ή περισσοτέρων προσώπων τα οποία διορίζονται από το Δικαστήριο για τον σκοπό αυτό)</w:t>
            </w:r>
          </w:p>
          <w:p w14:paraId="45003B3B" w14:textId="77777777" w:rsidR="00B0424C" w:rsidRPr="00B0424C" w:rsidRDefault="00B0424C" w:rsidP="00B0424C">
            <w:pPr>
              <w:spacing w:line="276" w:lineRule="auto"/>
              <w:jc w:val="both"/>
              <w:rPr>
                <w:rFonts w:ascii="Arial" w:hAnsi="Arial" w:cs="Arial"/>
                <w:sz w:val="24"/>
                <w:szCs w:val="24"/>
                <w:lang w:val="el-GR"/>
              </w:rPr>
            </w:pPr>
          </w:p>
        </w:tc>
      </w:tr>
    </w:tbl>
    <w:p w14:paraId="07861468" w14:textId="77777777" w:rsidR="00B0424C" w:rsidRPr="00B0424C" w:rsidRDefault="00B0424C" w:rsidP="00B0424C">
      <w:pPr>
        <w:spacing w:after="0" w:line="276" w:lineRule="auto"/>
        <w:jc w:val="both"/>
        <w:rPr>
          <w:rFonts w:ascii="Arial" w:eastAsia="Times New Roman" w:hAnsi="Arial" w:cs="Arial"/>
          <w:kern w:val="0"/>
          <w:sz w:val="24"/>
          <w:szCs w:val="24"/>
          <w:lang w:val="el-GR"/>
          <w14:ligatures w14:val="none"/>
        </w:rPr>
      </w:pPr>
    </w:p>
    <w:tbl>
      <w:tblPr>
        <w:tblStyle w:val="TableGrid"/>
        <w:tblW w:w="9072" w:type="dxa"/>
        <w:tblInd w:w="-5" w:type="dxa"/>
        <w:tblLook w:val="04A0" w:firstRow="1" w:lastRow="0" w:firstColumn="1" w:lastColumn="0" w:noHBand="0" w:noVBand="1"/>
      </w:tblPr>
      <w:tblGrid>
        <w:gridCol w:w="9072"/>
      </w:tblGrid>
      <w:tr w:rsidR="00B0424C" w:rsidRPr="00B0424C" w14:paraId="70041CFC" w14:textId="77777777" w:rsidTr="00062175">
        <w:trPr>
          <w:trHeight w:val="4526"/>
        </w:trPr>
        <w:tc>
          <w:tcPr>
            <w:tcW w:w="9072" w:type="dxa"/>
          </w:tcPr>
          <w:p w14:paraId="3DC99C51" w14:textId="77777777" w:rsidR="00B0424C" w:rsidRPr="00B0424C" w:rsidRDefault="00B0424C" w:rsidP="00B0424C">
            <w:pPr>
              <w:spacing w:line="276" w:lineRule="auto"/>
              <w:ind w:left="200"/>
              <w:jc w:val="both"/>
              <w:rPr>
                <w:rFonts w:ascii="Arial" w:hAnsi="Arial" w:cs="Arial"/>
                <w:sz w:val="24"/>
                <w:szCs w:val="24"/>
                <w:lang w:val="el-GR"/>
              </w:rPr>
            </w:pPr>
          </w:p>
          <w:p w14:paraId="7A7EB4A7" w14:textId="77777777" w:rsidR="00B0424C" w:rsidRPr="00B0424C" w:rsidRDefault="00B0424C" w:rsidP="00B0424C">
            <w:pPr>
              <w:spacing w:line="276" w:lineRule="auto"/>
              <w:ind w:right="29"/>
              <w:jc w:val="both"/>
              <w:rPr>
                <w:rFonts w:ascii="Arial" w:hAnsi="Arial" w:cs="Arial"/>
                <w:sz w:val="24"/>
                <w:szCs w:val="24"/>
                <w:lang w:val="el-GR"/>
              </w:rPr>
            </w:pPr>
            <w:r w:rsidRPr="00B0424C">
              <w:rPr>
                <w:rFonts w:ascii="Arial" w:hAnsi="Arial" w:cs="Arial"/>
                <w:sz w:val="24"/>
                <w:szCs w:val="24"/>
                <w:lang w:val="el-GR"/>
              </w:rPr>
              <w:t>Με το παρόν διατάσσεστε  και εξουσιοδοτείστε να εισέλθετε σε όλη την ακίνητη περιουσία του ……………………….. και να συλλέξετε, λάβετε και πάρετε στην κατοχή σας όχι μόνο τα ενοίκια και τα κέρδη από την εν λόγω ακίνητη περιουσία, αλλά επίσης όλα τα αγαθά, περιουσιακά στοιχεία και κινητή περιουσία, και να τα κατακρατήσετε και να τα διατηρήσετε υπό κατάσχεση στην κατοχή σας μέχρι αυτός να παρουσιαστεί ενώπιον τού Δικαστηρίου και άρει  την καταφρόνηση, ή μέχρι το Δικαστήριο να εκδώσει άλλο αντίθετο διάταγμα.</w:t>
            </w:r>
          </w:p>
          <w:p w14:paraId="69E553B7" w14:textId="77777777" w:rsidR="00B0424C" w:rsidRPr="00B0424C" w:rsidRDefault="00B0424C" w:rsidP="00B0424C">
            <w:pPr>
              <w:spacing w:line="276" w:lineRule="auto"/>
              <w:ind w:right="131"/>
              <w:jc w:val="both"/>
              <w:rPr>
                <w:rFonts w:ascii="Arial" w:hAnsi="Arial" w:cs="Arial"/>
                <w:sz w:val="24"/>
                <w:szCs w:val="24"/>
                <w:lang w:val="el-GR"/>
              </w:rPr>
            </w:pPr>
          </w:p>
          <w:p w14:paraId="1DC986CC" w14:textId="77777777" w:rsidR="00B0424C" w:rsidRPr="00B0424C" w:rsidRDefault="00B0424C" w:rsidP="00B0424C">
            <w:pPr>
              <w:spacing w:line="276" w:lineRule="auto"/>
              <w:ind w:right="131"/>
              <w:jc w:val="both"/>
              <w:rPr>
                <w:rFonts w:ascii="Arial" w:hAnsi="Arial" w:cs="Arial"/>
                <w:sz w:val="24"/>
                <w:szCs w:val="24"/>
                <w:lang w:val="el-GR"/>
              </w:rPr>
            </w:pPr>
            <w:r w:rsidRPr="00B0424C">
              <w:rPr>
                <w:rFonts w:ascii="Arial" w:hAnsi="Arial" w:cs="Arial"/>
                <w:sz w:val="24"/>
                <w:szCs w:val="24"/>
                <w:lang w:val="el-GR"/>
              </w:rPr>
              <w:t>Ημερομηνία:   .........................................</w:t>
            </w:r>
          </w:p>
          <w:p w14:paraId="5745087D" w14:textId="77777777" w:rsidR="00B0424C" w:rsidRPr="00B0424C" w:rsidRDefault="00B0424C" w:rsidP="00B0424C">
            <w:pPr>
              <w:spacing w:line="276" w:lineRule="auto"/>
              <w:ind w:right="131"/>
              <w:jc w:val="both"/>
              <w:rPr>
                <w:rFonts w:ascii="Arial" w:hAnsi="Arial" w:cs="Arial"/>
                <w:sz w:val="24"/>
                <w:szCs w:val="24"/>
                <w:lang w:val="el-GR"/>
              </w:rPr>
            </w:pPr>
          </w:p>
          <w:p w14:paraId="0E638F16" w14:textId="77777777" w:rsidR="00B0424C" w:rsidRPr="00B0424C" w:rsidRDefault="00B0424C" w:rsidP="00B0424C">
            <w:pPr>
              <w:spacing w:line="276" w:lineRule="auto"/>
              <w:ind w:right="131"/>
              <w:jc w:val="both"/>
              <w:rPr>
                <w:rFonts w:ascii="Arial" w:hAnsi="Arial" w:cs="Arial"/>
                <w:sz w:val="24"/>
                <w:szCs w:val="24"/>
                <w:lang w:val="el-GR"/>
              </w:rPr>
            </w:pPr>
            <w:r w:rsidRPr="00B0424C">
              <w:rPr>
                <w:rFonts w:ascii="Arial" w:hAnsi="Arial" w:cs="Arial"/>
                <w:sz w:val="24"/>
                <w:szCs w:val="24"/>
                <w:lang w:val="el-GR"/>
              </w:rPr>
              <w:t xml:space="preserve">                    </w:t>
            </w:r>
          </w:p>
          <w:p w14:paraId="1C74F325" w14:textId="77777777" w:rsidR="00B0424C" w:rsidRPr="00B0424C" w:rsidRDefault="00B0424C" w:rsidP="00B0424C">
            <w:pPr>
              <w:spacing w:line="276" w:lineRule="auto"/>
              <w:ind w:right="131"/>
              <w:jc w:val="both"/>
              <w:rPr>
                <w:rFonts w:ascii="Arial" w:hAnsi="Arial" w:cs="Arial"/>
                <w:sz w:val="24"/>
                <w:szCs w:val="24"/>
                <w:lang w:val="el-GR"/>
              </w:rPr>
            </w:pPr>
            <w:r w:rsidRPr="00B0424C">
              <w:rPr>
                <w:rFonts w:ascii="Arial" w:hAnsi="Arial" w:cs="Arial"/>
                <w:sz w:val="24"/>
                <w:szCs w:val="24"/>
                <w:lang w:val="el-GR"/>
              </w:rPr>
              <w:t xml:space="preserve">                    (Υπογραφή Δικαστή)</w:t>
            </w:r>
          </w:p>
          <w:p w14:paraId="4DA0961A" w14:textId="77777777" w:rsidR="00B0424C" w:rsidRPr="00B0424C" w:rsidRDefault="00B0424C" w:rsidP="00B0424C">
            <w:pPr>
              <w:spacing w:line="276" w:lineRule="auto"/>
              <w:ind w:right="131"/>
              <w:jc w:val="both"/>
              <w:rPr>
                <w:rFonts w:ascii="Arial" w:hAnsi="Arial" w:cs="Arial"/>
                <w:sz w:val="24"/>
                <w:szCs w:val="24"/>
                <w:lang w:val="el-GR"/>
              </w:rPr>
            </w:pPr>
          </w:p>
          <w:p w14:paraId="24AB3E1C" w14:textId="77777777" w:rsidR="00B0424C" w:rsidRPr="00B0424C" w:rsidRDefault="00B0424C" w:rsidP="00B0424C">
            <w:pPr>
              <w:spacing w:line="276" w:lineRule="auto"/>
              <w:ind w:right="131"/>
              <w:jc w:val="both"/>
              <w:rPr>
                <w:rFonts w:ascii="Arial" w:hAnsi="Arial" w:cs="Arial"/>
                <w:sz w:val="24"/>
                <w:szCs w:val="24"/>
                <w:lang w:val="el-GR"/>
              </w:rPr>
            </w:pPr>
            <w:r w:rsidRPr="00B0424C">
              <w:rPr>
                <w:rFonts w:ascii="Arial" w:hAnsi="Arial" w:cs="Arial"/>
                <w:sz w:val="24"/>
                <w:szCs w:val="24"/>
                <w:lang w:val="el-GR"/>
              </w:rPr>
              <w:t>[Σφραγίδα του Επαρχιακού Δικαστηρίου]</w:t>
            </w:r>
          </w:p>
          <w:p w14:paraId="587A89C5" w14:textId="77777777" w:rsidR="00B0424C" w:rsidRPr="00B0424C" w:rsidRDefault="00B0424C" w:rsidP="00B0424C">
            <w:pPr>
              <w:spacing w:line="276" w:lineRule="auto"/>
              <w:ind w:right="131"/>
              <w:jc w:val="both"/>
              <w:rPr>
                <w:rFonts w:ascii="Arial" w:hAnsi="Arial" w:cs="Arial"/>
                <w:sz w:val="24"/>
                <w:szCs w:val="24"/>
                <w:lang w:val="el-GR"/>
              </w:rPr>
            </w:pPr>
          </w:p>
        </w:tc>
      </w:tr>
    </w:tbl>
    <w:p w14:paraId="67C44BC6" w14:textId="77777777" w:rsidR="00773070" w:rsidRPr="00B0424C" w:rsidRDefault="00773070">
      <w:pPr>
        <w:rPr>
          <w:lang w:val="el-GR"/>
        </w:rPr>
      </w:pPr>
    </w:p>
    <w:sectPr w:rsidR="00773070" w:rsidRPr="00B042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8487" w14:textId="77777777" w:rsidR="00B0424C" w:rsidRDefault="00B0424C" w:rsidP="00B0424C">
      <w:pPr>
        <w:spacing w:after="0" w:line="240" w:lineRule="auto"/>
      </w:pPr>
      <w:r>
        <w:separator/>
      </w:r>
    </w:p>
  </w:endnote>
  <w:endnote w:type="continuationSeparator" w:id="0">
    <w:p w14:paraId="0FD35932" w14:textId="77777777" w:rsidR="00B0424C" w:rsidRDefault="00B0424C" w:rsidP="00B0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9264" w14:textId="77777777" w:rsidR="00B0424C" w:rsidRDefault="00B0424C" w:rsidP="00B0424C">
      <w:pPr>
        <w:spacing w:after="0" w:line="240" w:lineRule="auto"/>
      </w:pPr>
      <w:r>
        <w:separator/>
      </w:r>
    </w:p>
  </w:footnote>
  <w:footnote w:type="continuationSeparator" w:id="0">
    <w:p w14:paraId="62FD184F" w14:textId="77777777" w:rsidR="00B0424C" w:rsidRDefault="00B0424C" w:rsidP="00B0424C">
      <w:pPr>
        <w:spacing w:after="0" w:line="240" w:lineRule="auto"/>
      </w:pPr>
      <w:r>
        <w:continuationSeparator/>
      </w:r>
    </w:p>
  </w:footnote>
  <w:footnote w:id="1">
    <w:p w14:paraId="68D8E841" w14:textId="77777777" w:rsidR="00B0424C" w:rsidRPr="004A2F22" w:rsidRDefault="00B0424C" w:rsidP="00B0424C">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4C"/>
    <w:rsid w:val="00773070"/>
    <w:rsid w:val="00B0424C"/>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8A43"/>
  <w15:chartTrackingRefBased/>
  <w15:docId w15:val="{25DF6208-F2FD-4EAD-89E5-82AB3488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424C"/>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B0424C"/>
    <w:rPr>
      <w:kern w:val="0"/>
      <w:sz w:val="20"/>
      <w:szCs w:val="20"/>
      <w:lang w:val="fr"/>
      <w14:ligatures w14:val="none"/>
    </w:rPr>
  </w:style>
  <w:style w:type="character" w:styleId="FootnoteReference">
    <w:name w:val="footnote reference"/>
    <w:basedOn w:val="DefaultParagraphFont"/>
    <w:uiPriority w:val="99"/>
    <w:unhideWhenUsed/>
    <w:rsid w:val="00B0424C"/>
    <w:rPr>
      <w:vertAlign w:val="superscript"/>
    </w:rPr>
  </w:style>
  <w:style w:type="table" w:styleId="TableGrid">
    <w:name w:val="Table Grid"/>
    <w:basedOn w:val="TableNormal"/>
    <w:uiPriority w:val="59"/>
    <w:unhideWhenUsed/>
    <w:rsid w:val="00B0424C"/>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2023-07-21T05:46:00Z</dcterms:created>
  <dcterms:modified xsi:type="dcterms:W3CDTF">2023-07-21T05:46:00Z</dcterms:modified>
</cp:coreProperties>
</file>